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AF9CD" w14:textId="77777777" w:rsidR="001C3567" w:rsidRPr="004A0415" w:rsidRDefault="001C3567" w:rsidP="00543C77">
      <w:pPr>
        <w:spacing w:line="360" w:lineRule="auto"/>
        <w:jc w:val="both"/>
        <w:rPr>
          <w:b/>
          <w:i/>
          <w:sz w:val="20"/>
          <w:szCs w:val="20"/>
        </w:rPr>
      </w:pPr>
      <w:r w:rsidRPr="004A0415">
        <w:rPr>
          <w:b/>
          <w:i/>
          <w:sz w:val="20"/>
          <w:szCs w:val="20"/>
        </w:rPr>
        <w:t>Press Release</w:t>
      </w:r>
    </w:p>
    <w:p w14:paraId="4F5828FF" w14:textId="311D5497" w:rsidR="001C3567" w:rsidRPr="004A0415" w:rsidRDefault="001C3567" w:rsidP="00ED0373">
      <w:pPr>
        <w:spacing w:line="360" w:lineRule="auto"/>
        <w:jc w:val="center"/>
        <w:rPr>
          <w:b/>
          <w:bCs/>
          <w:sz w:val="36"/>
          <w:szCs w:val="36"/>
        </w:rPr>
      </w:pPr>
      <w:r w:rsidRPr="004A0415">
        <w:rPr>
          <w:b/>
          <w:bCs/>
          <w:sz w:val="36"/>
          <w:szCs w:val="36"/>
        </w:rPr>
        <w:t xml:space="preserve"> </w:t>
      </w:r>
      <w:r w:rsidR="00115D45" w:rsidRPr="004A0415">
        <w:rPr>
          <w:b/>
          <w:bCs/>
          <w:sz w:val="36"/>
          <w:szCs w:val="36"/>
        </w:rPr>
        <w:t xml:space="preserve">Azizi Developments unveils </w:t>
      </w:r>
      <w:r w:rsidR="00ED0373" w:rsidRPr="00ED0373">
        <w:rPr>
          <w:b/>
          <w:bCs/>
          <w:sz w:val="36"/>
          <w:szCs w:val="36"/>
        </w:rPr>
        <w:t>AED 430 million</w:t>
      </w:r>
      <w:r w:rsidR="00ED0373" w:rsidRPr="004A0415">
        <w:rPr>
          <w:b/>
          <w:bCs/>
          <w:sz w:val="36"/>
          <w:szCs w:val="36"/>
        </w:rPr>
        <w:t xml:space="preserve"> </w:t>
      </w:r>
      <w:r w:rsidR="00115D45" w:rsidRPr="004A0415">
        <w:rPr>
          <w:b/>
          <w:bCs/>
          <w:sz w:val="36"/>
          <w:szCs w:val="36"/>
        </w:rPr>
        <w:t xml:space="preserve">mixed-use project in </w:t>
      </w:r>
      <w:r w:rsidR="00B06CD8" w:rsidRPr="004A0415">
        <w:rPr>
          <w:b/>
          <w:bCs/>
          <w:sz w:val="36"/>
          <w:szCs w:val="36"/>
        </w:rPr>
        <w:t xml:space="preserve">Al </w:t>
      </w:r>
      <w:proofErr w:type="spellStart"/>
      <w:r w:rsidR="00B06CD8" w:rsidRPr="004A0415">
        <w:rPr>
          <w:b/>
          <w:bCs/>
          <w:sz w:val="36"/>
          <w:szCs w:val="36"/>
        </w:rPr>
        <w:t>Furjan</w:t>
      </w:r>
      <w:proofErr w:type="spellEnd"/>
      <w:r w:rsidR="00115D45" w:rsidRPr="004A0415">
        <w:rPr>
          <w:b/>
          <w:bCs/>
          <w:sz w:val="36"/>
          <w:szCs w:val="36"/>
        </w:rPr>
        <w:t>: Azizi Plaza</w:t>
      </w:r>
    </w:p>
    <w:p w14:paraId="48DCE83C" w14:textId="77777777" w:rsidR="001C3567" w:rsidRPr="004A0415" w:rsidRDefault="001C3567" w:rsidP="00543C77">
      <w:pPr>
        <w:spacing w:line="360" w:lineRule="auto"/>
        <w:jc w:val="center"/>
        <w:rPr>
          <w:bCs/>
          <w:i/>
        </w:rPr>
      </w:pPr>
    </w:p>
    <w:p w14:paraId="1764A31C" w14:textId="0868ED92" w:rsidR="001C3567" w:rsidRPr="004A0415" w:rsidRDefault="001C3567">
      <w:pPr>
        <w:spacing w:line="360" w:lineRule="auto"/>
        <w:rPr>
          <w:b/>
          <w:i/>
          <w:sz w:val="20"/>
          <w:szCs w:val="20"/>
        </w:rPr>
      </w:pPr>
      <w:r w:rsidRPr="004A0415">
        <w:rPr>
          <w:b/>
          <w:i/>
          <w:sz w:val="20"/>
          <w:szCs w:val="20"/>
        </w:rPr>
        <w:t xml:space="preserve">Dubai, UAE, </w:t>
      </w:r>
      <w:r w:rsidR="005B5933" w:rsidRPr="004A0415">
        <w:rPr>
          <w:b/>
          <w:i/>
          <w:sz w:val="20"/>
          <w:szCs w:val="20"/>
        </w:rPr>
        <w:t xml:space="preserve">12 </w:t>
      </w:r>
      <w:r w:rsidRPr="004A0415">
        <w:rPr>
          <w:b/>
          <w:i/>
          <w:sz w:val="20"/>
          <w:szCs w:val="20"/>
        </w:rPr>
        <w:t>October 2016</w:t>
      </w:r>
    </w:p>
    <w:p w14:paraId="0AD22CD6" w14:textId="77777777" w:rsidR="00F120D3" w:rsidRDefault="00F120D3" w:rsidP="00543C77">
      <w:pPr>
        <w:spacing w:line="360" w:lineRule="auto"/>
      </w:pPr>
    </w:p>
    <w:p w14:paraId="26A9B2F9" w14:textId="4B0580A9" w:rsidR="00DA022A" w:rsidRDefault="00C21C9B" w:rsidP="00A15B98">
      <w:pPr>
        <w:spacing w:line="360" w:lineRule="auto"/>
        <w:jc w:val="both"/>
        <w:rPr>
          <w:bCs/>
          <w:sz w:val="28"/>
          <w:szCs w:val="28"/>
        </w:rPr>
      </w:pPr>
      <w:r w:rsidRPr="00C21C9B">
        <w:rPr>
          <w:bCs/>
          <w:sz w:val="28"/>
          <w:szCs w:val="28"/>
        </w:rPr>
        <w:t xml:space="preserve">Azizi Developments, a </w:t>
      </w:r>
      <w:r w:rsidR="00DD19C9">
        <w:rPr>
          <w:bCs/>
          <w:sz w:val="28"/>
          <w:szCs w:val="28"/>
        </w:rPr>
        <w:t>fast growing</w:t>
      </w:r>
      <w:r w:rsidRPr="00C21C9B">
        <w:rPr>
          <w:bCs/>
          <w:sz w:val="28"/>
          <w:szCs w:val="28"/>
        </w:rPr>
        <w:t xml:space="preserve"> UAE-bas</w:t>
      </w:r>
      <w:r>
        <w:rPr>
          <w:bCs/>
          <w:sz w:val="28"/>
          <w:szCs w:val="28"/>
        </w:rPr>
        <w:t xml:space="preserve">ed real estate developer with </w:t>
      </w:r>
      <w:r w:rsidR="00511F93">
        <w:rPr>
          <w:bCs/>
          <w:sz w:val="28"/>
          <w:szCs w:val="28"/>
        </w:rPr>
        <w:t xml:space="preserve">global </w:t>
      </w:r>
      <w:r w:rsidRPr="00C21C9B">
        <w:rPr>
          <w:bCs/>
          <w:sz w:val="28"/>
          <w:szCs w:val="28"/>
        </w:rPr>
        <w:t>reach into international markets, has announced</w:t>
      </w:r>
      <w:r>
        <w:rPr>
          <w:bCs/>
          <w:sz w:val="28"/>
          <w:szCs w:val="28"/>
        </w:rPr>
        <w:t xml:space="preserve"> its newest </w:t>
      </w:r>
      <w:r w:rsidR="00B06CD8">
        <w:rPr>
          <w:bCs/>
          <w:sz w:val="28"/>
          <w:szCs w:val="28"/>
        </w:rPr>
        <w:t xml:space="preserve">project in the burgeoning district of Al </w:t>
      </w:r>
      <w:proofErr w:type="spellStart"/>
      <w:r w:rsidR="00B06CD8">
        <w:rPr>
          <w:bCs/>
          <w:sz w:val="28"/>
          <w:szCs w:val="28"/>
        </w:rPr>
        <w:t>Furjan</w:t>
      </w:r>
      <w:proofErr w:type="spellEnd"/>
      <w:r>
        <w:rPr>
          <w:bCs/>
          <w:sz w:val="28"/>
          <w:szCs w:val="28"/>
        </w:rPr>
        <w:t xml:space="preserve">: Azizi Plaza. </w:t>
      </w:r>
      <w:r w:rsidR="00F25D96">
        <w:rPr>
          <w:bCs/>
          <w:sz w:val="28"/>
          <w:szCs w:val="28"/>
        </w:rPr>
        <w:t xml:space="preserve">The </w:t>
      </w:r>
      <w:r w:rsidR="00C23A88">
        <w:rPr>
          <w:bCs/>
          <w:sz w:val="28"/>
          <w:szCs w:val="28"/>
        </w:rPr>
        <w:t>Plaza</w:t>
      </w:r>
      <w:r w:rsidR="002751D9">
        <w:rPr>
          <w:bCs/>
          <w:sz w:val="28"/>
          <w:szCs w:val="28"/>
        </w:rPr>
        <w:t xml:space="preserve">, a </w:t>
      </w:r>
      <w:r w:rsidR="002751D9" w:rsidRPr="002751D9">
        <w:rPr>
          <w:bCs/>
          <w:sz w:val="28"/>
          <w:szCs w:val="28"/>
        </w:rPr>
        <w:t>B+G+2P+12</w:t>
      </w:r>
      <w:r w:rsidR="002751D9" w:rsidRPr="002751D9">
        <w:rPr>
          <w:bCs/>
          <w:i/>
          <w:sz w:val="28"/>
          <w:szCs w:val="28"/>
        </w:rPr>
        <w:t xml:space="preserve"> </w:t>
      </w:r>
      <w:r w:rsidR="002751D9" w:rsidRPr="002751D9">
        <w:rPr>
          <w:bCs/>
          <w:sz w:val="28"/>
          <w:szCs w:val="28"/>
        </w:rPr>
        <w:t>structure</w:t>
      </w:r>
      <w:r w:rsidR="002751D9">
        <w:rPr>
          <w:b/>
          <w:bCs/>
          <w:sz w:val="28"/>
          <w:szCs w:val="28"/>
        </w:rPr>
        <w:t xml:space="preserve">, </w:t>
      </w:r>
      <w:r w:rsidR="00C23A88">
        <w:rPr>
          <w:bCs/>
          <w:sz w:val="28"/>
          <w:szCs w:val="28"/>
        </w:rPr>
        <w:t>will encompass</w:t>
      </w:r>
      <w:r w:rsidR="00C23A88" w:rsidRPr="00C23A88">
        <w:rPr>
          <w:bCs/>
          <w:sz w:val="28"/>
          <w:szCs w:val="28"/>
        </w:rPr>
        <w:t xml:space="preserve"> residential, commercial and retail space</w:t>
      </w:r>
      <w:r w:rsidR="00C963B4">
        <w:rPr>
          <w:bCs/>
          <w:sz w:val="28"/>
          <w:szCs w:val="28"/>
        </w:rPr>
        <w:t xml:space="preserve"> with</w:t>
      </w:r>
      <w:r w:rsidR="00C23A88" w:rsidRPr="00C23A88">
        <w:rPr>
          <w:bCs/>
          <w:sz w:val="28"/>
          <w:szCs w:val="28"/>
        </w:rPr>
        <w:t xml:space="preserve"> fully furnished serviced </w:t>
      </w:r>
      <w:r w:rsidR="00B06CD8">
        <w:rPr>
          <w:bCs/>
          <w:sz w:val="28"/>
          <w:szCs w:val="28"/>
        </w:rPr>
        <w:t>a</w:t>
      </w:r>
      <w:r w:rsidR="0088388A">
        <w:rPr>
          <w:bCs/>
          <w:sz w:val="28"/>
          <w:szCs w:val="28"/>
        </w:rPr>
        <w:t>partments catered towards</w:t>
      </w:r>
      <w:r w:rsidR="0088388A">
        <w:rPr>
          <w:b/>
          <w:bCs/>
          <w:i/>
          <w:sz w:val="28"/>
          <w:szCs w:val="28"/>
        </w:rPr>
        <w:t xml:space="preserve"> </w:t>
      </w:r>
      <w:r w:rsidR="0088388A" w:rsidRPr="0088388A">
        <w:rPr>
          <w:bCs/>
          <w:sz w:val="28"/>
          <w:szCs w:val="28"/>
        </w:rPr>
        <w:t xml:space="preserve">convenient, </w:t>
      </w:r>
      <w:r w:rsidR="00A15B98">
        <w:rPr>
          <w:bCs/>
          <w:sz w:val="28"/>
          <w:szCs w:val="28"/>
        </w:rPr>
        <w:t>competitively priced</w:t>
      </w:r>
      <w:r w:rsidR="0088388A" w:rsidRPr="0088388A">
        <w:rPr>
          <w:bCs/>
          <w:sz w:val="28"/>
          <w:szCs w:val="28"/>
        </w:rPr>
        <w:t xml:space="preserve"> luxury </w:t>
      </w:r>
      <w:r w:rsidR="00FB30F8">
        <w:rPr>
          <w:bCs/>
          <w:sz w:val="28"/>
          <w:szCs w:val="28"/>
        </w:rPr>
        <w:t xml:space="preserve">living for professionals and </w:t>
      </w:r>
      <w:r w:rsidR="004A0415">
        <w:rPr>
          <w:bCs/>
          <w:sz w:val="28"/>
          <w:szCs w:val="28"/>
        </w:rPr>
        <w:t>nuclear</w:t>
      </w:r>
      <w:r w:rsidR="003E28F9">
        <w:rPr>
          <w:bCs/>
          <w:sz w:val="28"/>
          <w:szCs w:val="28"/>
        </w:rPr>
        <w:t xml:space="preserve"> </w:t>
      </w:r>
      <w:r w:rsidR="00FB30F8">
        <w:rPr>
          <w:bCs/>
          <w:sz w:val="28"/>
          <w:szCs w:val="28"/>
        </w:rPr>
        <w:t xml:space="preserve">families. </w:t>
      </w:r>
    </w:p>
    <w:p w14:paraId="01117924" w14:textId="77777777" w:rsidR="007C4190" w:rsidRDefault="007C4190" w:rsidP="00543C77">
      <w:pPr>
        <w:spacing w:line="360" w:lineRule="auto"/>
        <w:jc w:val="both"/>
        <w:rPr>
          <w:bCs/>
          <w:sz w:val="28"/>
          <w:szCs w:val="28"/>
        </w:rPr>
      </w:pPr>
    </w:p>
    <w:p w14:paraId="3D1A19A0" w14:textId="26A1FFAA" w:rsidR="004C1DF2" w:rsidRDefault="004A0415" w:rsidP="00ED0373">
      <w:pPr>
        <w:spacing w:line="360" w:lineRule="auto"/>
        <w:jc w:val="both"/>
        <w:rPr>
          <w:bCs/>
          <w:sz w:val="28"/>
          <w:szCs w:val="28"/>
        </w:rPr>
      </w:pPr>
      <w:proofErr w:type="spellStart"/>
      <w:r>
        <w:rPr>
          <w:bCs/>
          <w:sz w:val="28"/>
          <w:szCs w:val="28"/>
        </w:rPr>
        <w:t>Farhad</w:t>
      </w:r>
      <w:proofErr w:type="spellEnd"/>
      <w:r>
        <w:rPr>
          <w:bCs/>
          <w:sz w:val="28"/>
          <w:szCs w:val="28"/>
        </w:rPr>
        <w:t xml:space="preserve"> Azizi, CEO of Azizi Developments, comments:</w:t>
      </w:r>
      <w:r w:rsidR="004C1DF2">
        <w:rPr>
          <w:bCs/>
          <w:sz w:val="28"/>
          <w:szCs w:val="28"/>
        </w:rPr>
        <w:t xml:space="preserve"> “Azizi Plaza is another pr</w:t>
      </w:r>
      <w:r w:rsidR="00787C76">
        <w:rPr>
          <w:bCs/>
          <w:sz w:val="28"/>
          <w:szCs w:val="28"/>
        </w:rPr>
        <w:t>oject in our line of attractive luxury</w:t>
      </w:r>
      <w:r w:rsidR="004C1DF2">
        <w:rPr>
          <w:bCs/>
          <w:sz w:val="28"/>
          <w:szCs w:val="28"/>
        </w:rPr>
        <w:t xml:space="preserve"> apartments that have been popular with investors and clien</w:t>
      </w:r>
      <w:bookmarkStart w:id="0" w:name="_GoBack"/>
      <w:bookmarkEnd w:id="0"/>
      <w:r w:rsidR="004C1DF2">
        <w:rPr>
          <w:bCs/>
          <w:sz w:val="28"/>
          <w:szCs w:val="28"/>
        </w:rPr>
        <w:t xml:space="preserve">ts in the past. </w:t>
      </w:r>
      <w:r w:rsidR="00ED0373">
        <w:rPr>
          <w:bCs/>
          <w:sz w:val="28"/>
          <w:szCs w:val="28"/>
        </w:rPr>
        <w:t xml:space="preserve">It </w:t>
      </w:r>
      <w:r w:rsidR="004C1DF2">
        <w:rPr>
          <w:bCs/>
          <w:sz w:val="28"/>
          <w:szCs w:val="28"/>
        </w:rPr>
        <w:t>has been earmarked as a good time for investment in real estate and we at Azizi Developments hope that investors would place Azizi Plaza at the top of their lists.”</w:t>
      </w:r>
    </w:p>
    <w:p w14:paraId="5310C653" w14:textId="77777777" w:rsidR="004C1DF2" w:rsidRDefault="004C1DF2">
      <w:pPr>
        <w:spacing w:line="360" w:lineRule="auto"/>
        <w:jc w:val="both"/>
        <w:rPr>
          <w:bCs/>
          <w:sz w:val="28"/>
          <w:szCs w:val="28"/>
        </w:rPr>
      </w:pPr>
    </w:p>
    <w:p w14:paraId="71974FCA" w14:textId="6EC17544" w:rsidR="008B021E" w:rsidRDefault="004C1DF2" w:rsidP="004C1DF2">
      <w:pPr>
        <w:spacing w:line="360" w:lineRule="auto"/>
        <w:jc w:val="both"/>
        <w:rPr>
          <w:bCs/>
          <w:sz w:val="28"/>
          <w:szCs w:val="28"/>
        </w:rPr>
      </w:pPr>
      <w:proofErr w:type="spellStart"/>
      <w:r>
        <w:rPr>
          <w:bCs/>
          <w:sz w:val="28"/>
          <w:szCs w:val="28"/>
        </w:rPr>
        <w:t>Mr</w:t>
      </w:r>
      <w:proofErr w:type="spellEnd"/>
      <w:r>
        <w:rPr>
          <w:bCs/>
          <w:sz w:val="28"/>
          <w:szCs w:val="28"/>
        </w:rPr>
        <w:t xml:space="preserve"> Azizi, continued, “Furthermore, </w:t>
      </w:r>
      <w:r w:rsidR="004A0415">
        <w:rPr>
          <w:bCs/>
          <w:sz w:val="28"/>
          <w:szCs w:val="28"/>
        </w:rPr>
        <w:t xml:space="preserve">Investing cannot get easier! Azizi Developments is delighted to announce that along with our newest project, Azizi Plaza, we will also be offering affordable payment plans that are flexible enough to suit each individual client. We value our client’s comfort and we have even developed an in-house renting </w:t>
      </w:r>
      <w:r w:rsidR="004A0415">
        <w:rPr>
          <w:bCs/>
          <w:sz w:val="28"/>
          <w:szCs w:val="28"/>
        </w:rPr>
        <w:lastRenderedPageBreak/>
        <w:t>option so that potential investors never have to worry about renting out their investments.”</w:t>
      </w:r>
    </w:p>
    <w:p w14:paraId="4B682159" w14:textId="77777777" w:rsidR="004A0415" w:rsidRDefault="004A0415">
      <w:pPr>
        <w:spacing w:line="360" w:lineRule="auto"/>
        <w:jc w:val="both"/>
        <w:rPr>
          <w:bCs/>
          <w:sz w:val="28"/>
          <w:szCs w:val="28"/>
        </w:rPr>
      </w:pPr>
    </w:p>
    <w:p w14:paraId="20BE165F" w14:textId="2AEFC513" w:rsidR="00915F65" w:rsidRPr="006A4EBE" w:rsidRDefault="00756BAC">
      <w:pPr>
        <w:spacing w:line="360" w:lineRule="auto"/>
        <w:jc w:val="both"/>
        <w:rPr>
          <w:b/>
          <w:bCs/>
          <w:i/>
          <w:sz w:val="28"/>
          <w:szCs w:val="28"/>
        </w:rPr>
      </w:pPr>
      <w:r>
        <w:rPr>
          <w:bCs/>
          <w:sz w:val="28"/>
          <w:szCs w:val="28"/>
        </w:rPr>
        <w:t xml:space="preserve">Sprawling over </w:t>
      </w:r>
      <w:r w:rsidR="00291221">
        <w:rPr>
          <w:bCs/>
          <w:sz w:val="28"/>
          <w:szCs w:val="28"/>
        </w:rPr>
        <w:t xml:space="preserve">59,760 </w:t>
      </w:r>
      <w:r>
        <w:rPr>
          <w:bCs/>
          <w:sz w:val="28"/>
          <w:szCs w:val="28"/>
        </w:rPr>
        <w:t xml:space="preserve">square </w:t>
      </w:r>
      <w:r w:rsidR="00291221">
        <w:rPr>
          <w:bCs/>
          <w:sz w:val="28"/>
          <w:szCs w:val="28"/>
        </w:rPr>
        <w:t>feet</w:t>
      </w:r>
      <w:r>
        <w:rPr>
          <w:bCs/>
          <w:sz w:val="28"/>
          <w:szCs w:val="28"/>
        </w:rPr>
        <w:t xml:space="preserve"> and valued at approximately AED </w:t>
      </w:r>
      <w:r w:rsidR="00395FA5" w:rsidRPr="004A0415">
        <w:rPr>
          <w:bCs/>
          <w:sz w:val="28"/>
          <w:szCs w:val="28"/>
        </w:rPr>
        <w:t xml:space="preserve">430 </w:t>
      </w:r>
      <w:r w:rsidRPr="004A0415">
        <w:rPr>
          <w:bCs/>
          <w:sz w:val="28"/>
          <w:szCs w:val="28"/>
        </w:rPr>
        <w:t>million</w:t>
      </w:r>
      <w:r>
        <w:rPr>
          <w:bCs/>
          <w:sz w:val="28"/>
          <w:szCs w:val="28"/>
        </w:rPr>
        <w:t xml:space="preserve">, </w:t>
      </w:r>
      <w:r w:rsidR="00526ADA">
        <w:rPr>
          <w:bCs/>
          <w:sz w:val="28"/>
          <w:szCs w:val="28"/>
        </w:rPr>
        <w:t xml:space="preserve">Azizi Plaza will </w:t>
      </w:r>
      <w:r w:rsidR="006C3AF3">
        <w:rPr>
          <w:bCs/>
          <w:sz w:val="28"/>
          <w:szCs w:val="28"/>
        </w:rPr>
        <w:t>enthrall</w:t>
      </w:r>
      <w:r w:rsidR="00FE6C99">
        <w:rPr>
          <w:bCs/>
          <w:sz w:val="28"/>
          <w:szCs w:val="28"/>
        </w:rPr>
        <w:t xml:space="preserve"> its residents and clients </w:t>
      </w:r>
      <w:r w:rsidR="00915F65">
        <w:rPr>
          <w:bCs/>
          <w:sz w:val="28"/>
          <w:szCs w:val="28"/>
        </w:rPr>
        <w:t xml:space="preserve">with its on-site </w:t>
      </w:r>
      <w:r w:rsidR="00915F65" w:rsidRPr="00915F65">
        <w:rPr>
          <w:bCs/>
          <w:sz w:val="28"/>
          <w:szCs w:val="28"/>
        </w:rPr>
        <w:t xml:space="preserve">hotels, outdoor sports facilities, community retail </w:t>
      </w:r>
      <w:proofErr w:type="spellStart"/>
      <w:r w:rsidR="00915F65" w:rsidRPr="00915F65">
        <w:rPr>
          <w:bCs/>
          <w:sz w:val="28"/>
          <w:szCs w:val="28"/>
        </w:rPr>
        <w:t>centre</w:t>
      </w:r>
      <w:proofErr w:type="spellEnd"/>
      <w:r w:rsidR="00915F65" w:rsidRPr="00915F65">
        <w:rPr>
          <w:bCs/>
          <w:sz w:val="28"/>
          <w:szCs w:val="28"/>
        </w:rPr>
        <w:t>, common areas, landscaped gardens, schools, public transport access, private pool, spa, and gym.</w:t>
      </w:r>
      <w:r w:rsidR="005379B9">
        <w:rPr>
          <w:bCs/>
          <w:sz w:val="28"/>
          <w:szCs w:val="28"/>
        </w:rPr>
        <w:t xml:space="preserve"> </w:t>
      </w:r>
      <w:r w:rsidR="006A4EBE">
        <w:rPr>
          <w:bCs/>
          <w:sz w:val="28"/>
          <w:szCs w:val="28"/>
        </w:rPr>
        <w:t xml:space="preserve">The Plaza will </w:t>
      </w:r>
      <w:r w:rsidR="00CB191C">
        <w:rPr>
          <w:bCs/>
          <w:sz w:val="28"/>
          <w:szCs w:val="28"/>
        </w:rPr>
        <w:t xml:space="preserve">encompass a total of 434 units </w:t>
      </w:r>
      <w:r w:rsidR="00395FA5">
        <w:rPr>
          <w:bCs/>
          <w:sz w:val="28"/>
          <w:szCs w:val="28"/>
        </w:rPr>
        <w:t xml:space="preserve">comprising </w:t>
      </w:r>
      <w:r w:rsidR="006A4EBE" w:rsidRPr="006A4EBE">
        <w:rPr>
          <w:bCs/>
          <w:sz w:val="28"/>
          <w:szCs w:val="28"/>
        </w:rPr>
        <w:t>286 studios, 46 one-bedroom apartments and 102 two-bedroom apartment</w:t>
      </w:r>
      <w:r w:rsidR="006A4EBE">
        <w:rPr>
          <w:bCs/>
          <w:sz w:val="28"/>
          <w:szCs w:val="28"/>
        </w:rPr>
        <w:t>s</w:t>
      </w:r>
      <w:r w:rsidR="00CB191C">
        <w:rPr>
          <w:bCs/>
          <w:sz w:val="28"/>
          <w:szCs w:val="28"/>
        </w:rPr>
        <w:t xml:space="preserve"> – and a</w:t>
      </w:r>
      <w:r w:rsidR="00D40C09">
        <w:rPr>
          <w:bCs/>
          <w:sz w:val="28"/>
          <w:szCs w:val="28"/>
        </w:rPr>
        <w:t xml:space="preserve"> total retail space </w:t>
      </w:r>
      <w:r w:rsidR="00A1572D">
        <w:rPr>
          <w:bCs/>
          <w:sz w:val="28"/>
          <w:szCs w:val="28"/>
        </w:rPr>
        <w:t>of</w:t>
      </w:r>
      <w:r w:rsidR="00D40C09">
        <w:rPr>
          <w:bCs/>
          <w:sz w:val="28"/>
          <w:szCs w:val="28"/>
        </w:rPr>
        <w:t xml:space="preserve"> 9,400 square feet. </w:t>
      </w:r>
      <w:r w:rsidR="00395FA5">
        <w:rPr>
          <w:bCs/>
          <w:sz w:val="28"/>
          <w:szCs w:val="28"/>
        </w:rPr>
        <w:t>Azizi</w:t>
      </w:r>
      <w:r w:rsidR="005379B9">
        <w:rPr>
          <w:bCs/>
          <w:sz w:val="28"/>
          <w:szCs w:val="28"/>
        </w:rPr>
        <w:t xml:space="preserve"> Plaza </w:t>
      </w:r>
      <w:r w:rsidR="00395FA5">
        <w:rPr>
          <w:bCs/>
          <w:sz w:val="28"/>
          <w:szCs w:val="28"/>
        </w:rPr>
        <w:t xml:space="preserve">is scheduled for completion by </w:t>
      </w:r>
      <w:r w:rsidR="00395FA5" w:rsidRPr="004A0415">
        <w:rPr>
          <w:bCs/>
          <w:color w:val="000000" w:themeColor="text1"/>
          <w:sz w:val="28"/>
          <w:szCs w:val="28"/>
        </w:rPr>
        <w:t>2</w:t>
      </w:r>
      <w:r w:rsidR="005379B9" w:rsidRPr="004A0415">
        <w:rPr>
          <w:bCs/>
          <w:color w:val="000000" w:themeColor="text1"/>
          <w:sz w:val="28"/>
          <w:szCs w:val="28"/>
        </w:rPr>
        <w:t>01</w:t>
      </w:r>
      <w:r w:rsidR="00395FA5" w:rsidRPr="004A0415">
        <w:rPr>
          <w:bCs/>
          <w:color w:val="000000" w:themeColor="text1"/>
          <w:sz w:val="28"/>
          <w:szCs w:val="28"/>
        </w:rPr>
        <w:t>8</w:t>
      </w:r>
      <w:r w:rsidR="005379B9" w:rsidRPr="004A0415">
        <w:rPr>
          <w:bCs/>
          <w:color w:val="000000" w:themeColor="text1"/>
          <w:sz w:val="28"/>
          <w:szCs w:val="28"/>
        </w:rPr>
        <w:t>.</w:t>
      </w:r>
      <w:r w:rsidR="005379B9">
        <w:rPr>
          <w:bCs/>
          <w:sz w:val="28"/>
          <w:szCs w:val="28"/>
        </w:rPr>
        <w:t xml:space="preserve"> </w:t>
      </w:r>
    </w:p>
    <w:p w14:paraId="7574C3E4" w14:textId="77777777" w:rsidR="00C9581D" w:rsidRDefault="00C9581D" w:rsidP="00543C77">
      <w:pPr>
        <w:spacing w:line="360" w:lineRule="auto"/>
        <w:jc w:val="both"/>
        <w:rPr>
          <w:bCs/>
          <w:sz w:val="28"/>
          <w:szCs w:val="28"/>
        </w:rPr>
      </w:pPr>
    </w:p>
    <w:p w14:paraId="57AEC547" w14:textId="243C0E5F" w:rsidR="000B38D4" w:rsidRPr="00B15F45" w:rsidRDefault="00CC47D9" w:rsidP="00642F00">
      <w:pPr>
        <w:spacing w:line="360" w:lineRule="auto"/>
        <w:jc w:val="both"/>
        <w:rPr>
          <w:bCs/>
          <w:sz w:val="28"/>
          <w:szCs w:val="28"/>
        </w:rPr>
      </w:pPr>
      <w:r>
        <w:rPr>
          <w:bCs/>
          <w:sz w:val="28"/>
          <w:szCs w:val="28"/>
        </w:rPr>
        <w:t xml:space="preserve">Likewise, </w:t>
      </w:r>
      <w:r w:rsidR="00642F00">
        <w:rPr>
          <w:bCs/>
          <w:sz w:val="28"/>
          <w:szCs w:val="28"/>
        </w:rPr>
        <w:t>Azizi</w:t>
      </w:r>
      <w:r w:rsidR="00F2514A">
        <w:rPr>
          <w:bCs/>
          <w:sz w:val="28"/>
          <w:szCs w:val="28"/>
        </w:rPr>
        <w:t xml:space="preserve"> Plaza will </w:t>
      </w:r>
      <w:r w:rsidR="00F46152">
        <w:rPr>
          <w:bCs/>
          <w:sz w:val="28"/>
          <w:szCs w:val="28"/>
        </w:rPr>
        <w:t>proffer</w:t>
      </w:r>
      <w:r w:rsidR="00F2514A">
        <w:rPr>
          <w:bCs/>
          <w:sz w:val="28"/>
          <w:szCs w:val="28"/>
        </w:rPr>
        <w:t xml:space="preserve"> a </w:t>
      </w:r>
      <w:r w:rsidR="00742C75">
        <w:rPr>
          <w:bCs/>
          <w:sz w:val="28"/>
          <w:szCs w:val="28"/>
        </w:rPr>
        <w:t>flexible p</w:t>
      </w:r>
      <w:r w:rsidR="00F2514A" w:rsidRPr="00742C75">
        <w:rPr>
          <w:bCs/>
          <w:sz w:val="28"/>
          <w:szCs w:val="28"/>
        </w:rPr>
        <w:t>ayment plan:</w:t>
      </w:r>
      <w:r w:rsidR="00281760">
        <w:rPr>
          <w:bCs/>
          <w:sz w:val="28"/>
          <w:szCs w:val="28"/>
        </w:rPr>
        <w:t xml:space="preserve"> a</w:t>
      </w:r>
      <w:r w:rsidR="00B1141D">
        <w:rPr>
          <w:bCs/>
          <w:sz w:val="28"/>
          <w:szCs w:val="28"/>
        </w:rPr>
        <w:t xml:space="preserve"> 1 per cent</w:t>
      </w:r>
      <w:r w:rsidR="00F2514A" w:rsidRPr="00742C75">
        <w:rPr>
          <w:bCs/>
          <w:sz w:val="28"/>
          <w:szCs w:val="28"/>
        </w:rPr>
        <w:t xml:space="preserve"> down payment to secure </w:t>
      </w:r>
      <w:r w:rsidR="002B29CD">
        <w:rPr>
          <w:bCs/>
          <w:sz w:val="28"/>
          <w:szCs w:val="28"/>
        </w:rPr>
        <w:t xml:space="preserve">the </w:t>
      </w:r>
      <w:r w:rsidR="000F5776">
        <w:rPr>
          <w:bCs/>
          <w:sz w:val="28"/>
          <w:szCs w:val="28"/>
        </w:rPr>
        <w:t>unit and another 4 per cent</w:t>
      </w:r>
      <w:r w:rsidR="00F2514A" w:rsidRPr="00742C75">
        <w:rPr>
          <w:bCs/>
          <w:sz w:val="28"/>
          <w:szCs w:val="28"/>
        </w:rPr>
        <w:t xml:space="preserve"> within 30 days. </w:t>
      </w:r>
      <w:r w:rsidR="001476FE">
        <w:rPr>
          <w:bCs/>
          <w:sz w:val="28"/>
          <w:szCs w:val="28"/>
        </w:rPr>
        <w:t>Subsequently,</w:t>
      </w:r>
      <w:r w:rsidR="009F725E">
        <w:rPr>
          <w:bCs/>
          <w:sz w:val="28"/>
          <w:szCs w:val="28"/>
        </w:rPr>
        <w:t xml:space="preserve"> </w:t>
      </w:r>
      <w:r w:rsidR="00053C20">
        <w:rPr>
          <w:bCs/>
          <w:sz w:val="28"/>
          <w:szCs w:val="28"/>
        </w:rPr>
        <w:t>the plan</w:t>
      </w:r>
      <w:r w:rsidR="007A552B">
        <w:rPr>
          <w:bCs/>
          <w:sz w:val="28"/>
          <w:szCs w:val="28"/>
        </w:rPr>
        <w:t xml:space="preserve"> also</w:t>
      </w:r>
      <w:r w:rsidR="00053C20">
        <w:rPr>
          <w:bCs/>
          <w:sz w:val="28"/>
          <w:szCs w:val="28"/>
        </w:rPr>
        <w:t xml:space="preserve"> requires a </w:t>
      </w:r>
      <w:r w:rsidR="009F725E">
        <w:rPr>
          <w:bCs/>
          <w:sz w:val="28"/>
          <w:szCs w:val="28"/>
        </w:rPr>
        <w:t>2.5 per cent</w:t>
      </w:r>
      <w:r w:rsidR="00053C20">
        <w:rPr>
          <w:bCs/>
          <w:sz w:val="28"/>
          <w:szCs w:val="28"/>
        </w:rPr>
        <w:t xml:space="preserve"> for the next 10 months and 70 per cent </w:t>
      </w:r>
      <w:r w:rsidR="00F2514A" w:rsidRPr="00742C75">
        <w:rPr>
          <w:bCs/>
          <w:sz w:val="28"/>
          <w:szCs w:val="28"/>
        </w:rPr>
        <w:t>upon handover.</w:t>
      </w:r>
      <w:r w:rsidR="00BF062B">
        <w:rPr>
          <w:bCs/>
          <w:sz w:val="28"/>
          <w:szCs w:val="28"/>
        </w:rPr>
        <w:t xml:space="preserve"> </w:t>
      </w:r>
    </w:p>
    <w:p w14:paraId="5E08BF32" w14:textId="77777777" w:rsidR="00543C77" w:rsidRDefault="00543C77" w:rsidP="00543C77">
      <w:pPr>
        <w:spacing w:line="360" w:lineRule="auto"/>
        <w:jc w:val="both"/>
        <w:rPr>
          <w:bCs/>
          <w:sz w:val="28"/>
          <w:szCs w:val="28"/>
        </w:rPr>
      </w:pPr>
    </w:p>
    <w:p w14:paraId="656D4F92" w14:textId="33C22B14" w:rsidR="004A5527" w:rsidRPr="004A5527" w:rsidRDefault="004A5527" w:rsidP="004A5527">
      <w:pPr>
        <w:spacing w:line="360" w:lineRule="auto"/>
        <w:jc w:val="both"/>
        <w:rPr>
          <w:bCs/>
          <w:sz w:val="28"/>
          <w:szCs w:val="28"/>
        </w:rPr>
      </w:pPr>
      <w:r w:rsidRPr="004A5527">
        <w:rPr>
          <w:bCs/>
          <w:sz w:val="28"/>
          <w:szCs w:val="28"/>
        </w:rPr>
        <w:t xml:space="preserve">The development in Al </w:t>
      </w:r>
      <w:proofErr w:type="spellStart"/>
      <w:r w:rsidRPr="004A5527">
        <w:rPr>
          <w:bCs/>
          <w:sz w:val="28"/>
          <w:szCs w:val="28"/>
        </w:rPr>
        <w:t>Furjan</w:t>
      </w:r>
      <w:proofErr w:type="spellEnd"/>
      <w:r w:rsidRPr="004A5527">
        <w:rPr>
          <w:bCs/>
          <w:sz w:val="28"/>
          <w:szCs w:val="28"/>
        </w:rPr>
        <w:t xml:space="preserve">—a community that also encapsulates the principles of traditional </w:t>
      </w:r>
      <w:proofErr w:type="spellStart"/>
      <w:r w:rsidRPr="004A5527">
        <w:rPr>
          <w:bCs/>
          <w:sz w:val="28"/>
          <w:szCs w:val="28"/>
        </w:rPr>
        <w:t>neighbourhood</w:t>
      </w:r>
      <w:proofErr w:type="spellEnd"/>
      <w:r w:rsidRPr="004A5527">
        <w:rPr>
          <w:bCs/>
          <w:sz w:val="28"/>
          <w:szCs w:val="28"/>
        </w:rPr>
        <w:t xml:space="preserve"> living is in close proximity to Discovery Gardens, The Gardens, and Ibn Battuta Mall that features Novo Cinemas, over 30 restaurants and a </w:t>
      </w:r>
      <w:proofErr w:type="spellStart"/>
      <w:r w:rsidRPr="004A5527">
        <w:rPr>
          <w:bCs/>
          <w:sz w:val="28"/>
          <w:szCs w:val="28"/>
        </w:rPr>
        <w:t>Geant</w:t>
      </w:r>
      <w:proofErr w:type="spellEnd"/>
      <w:r w:rsidRPr="004A5527">
        <w:rPr>
          <w:bCs/>
          <w:sz w:val="28"/>
          <w:szCs w:val="28"/>
        </w:rPr>
        <w:t xml:space="preserve"> supermarket.</w:t>
      </w:r>
    </w:p>
    <w:p w14:paraId="2F0027C8" w14:textId="77777777" w:rsidR="00642F00" w:rsidRDefault="00642F00" w:rsidP="00543C77">
      <w:pPr>
        <w:spacing w:line="360" w:lineRule="auto"/>
        <w:jc w:val="both"/>
        <w:rPr>
          <w:bCs/>
          <w:sz w:val="28"/>
          <w:szCs w:val="28"/>
        </w:rPr>
      </w:pPr>
    </w:p>
    <w:p w14:paraId="41AE7052" w14:textId="588764EB" w:rsidR="00A90E0A" w:rsidRPr="006C4F10" w:rsidRDefault="00543C77" w:rsidP="006C4F10">
      <w:pPr>
        <w:spacing w:line="360" w:lineRule="auto"/>
        <w:jc w:val="center"/>
        <w:rPr>
          <w:bCs/>
          <w:sz w:val="28"/>
          <w:szCs w:val="28"/>
        </w:rPr>
      </w:pPr>
      <w:r>
        <w:rPr>
          <w:bCs/>
          <w:sz w:val="28"/>
          <w:szCs w:val="28"/>
        </w:rPr>
        <w:t>– END –</w:t>
      </w:r>
    </w:p>
    <w:sectPr w:rsidR="00A90E0A" w:rsidRPr="006C4F10" w:rsidSect="00F120D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DB6A9" w14:textId="77777777" w:rsidR="00D77CD4" w:rsidRDefault="00D77CD4" w:rsidP="001C3567">
      <w:r>
        <w:separator/>
      </w:r>
    </w:p>
  </w:endnote>
  <w:endnote w:type="continuationSeparator" w:id="0">
    <w:p w14:paraId="7BD6A9C5" w14:textId="77777777" w:rsidR="00D77CD4" w:rsidRDefault="00D77CD4" w:rsidP="001C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4C10C" w14:textId="77777777" w:rsidR="00D77CD4" w:rsidRDefault="00D77CD4" w:rsidP="001C3567">
      <w:r>
        <w:separator/>
      </w:r>
    </w:p>
  </w:footnote>
  <w:footnote w:type="continuationSeparator" w:id="0">
    <w:p w14:paraId="03AE9286" w14:textId="77777777" w:rsidR="00D77CD4" w:rsidRDefault="00D77CD4" w:rsidP="001C3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686C" w14:textId="77777777" w:rsidR="000D6D57" w:rsidRDefault="000D6D57" w:rsidP="001C3567">
    <w:pPr>
      <w:pStyle w:val="Header"/>
      <w:jc w:val="center"/>
    </w:pPr>
    <w:r>
      <w:rPr>
        <w:noProof/>
      </w:rPr>
      <w:drawing>
        <wp:inline distT="0" distB="0" distL="0" distR="0" wp14:anchorId="70F20074" wp14:editId="0F0855FC">
          <wp:extent cx="2639291" cy="779388"/>
          <wp:effectExtent l="0" t="0" r="0" b="0"/>
          <wp:docPr id="1" name="Picture 0" descr="Azizi_Developmen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izi_Developments_logo.png"/>
                  <pic:cNvPicPr/>
                </pic:nvPicPr>
                <pic:blipFill>
                  <a:blip r:embed="rId1"/>
                  <a:stretch>
                    <a:fillRect/>
                  </a:stretch>
                </pic:blipFill>
                <pic:spPr>
                  <a:xfrm>
                    <a:off x="0" y="0"/>
                    <a:ext cx="2641260" cy="779969"/>
                  </a:xfrm>
                  <a:prstGeom prst="rect">
                    <a:avLst/>
                  </a:prstGeom>
                </pic:spPr>
              </pic:pic>
            </a:graphicData>
          </a:graphic>
        </wp:inline>
      </w:drawing>
    </w:r>
  </w:p>
  <w:p w14:paraId="7DE5B63F" w14:textId="77777777" w:rsidR="000D6D57" w:rsidRDefault="000D6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0046"/>
    <w:multiLevelType w:val="hybridMultilevel"/>
    <w:tmpl w:val="631EE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D7C4791"/>
    <w:multiLevelType w:val="hybridMultilevel"/>
    <w:tmpl w:val="AAAE3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D7E209A"/>
    <w:multiLevelType w:val="hybridMultilevel"/>
    <w:tmpl w:val="094CFBB6"/>
    <w:lvl w:ilvl="0" w:tplc="57B092C4">
      <w:start w:val="20"/>
      <w:numFmt w:val="bullet"/>
      <w:lvlText w:val="-"/>
      <w:lvlJc w:val="left"/>
      <w:pPr>
        <w:ind w:left="920" w:hanging="360"/>
      </w:pPr>
      <w:rPr>
        <w:rFonts w:ascii="Century Gothic" w:eastAsia="Times New Roman" w:hAnsi="Century Gothic" w:cs="Tahoma"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67"/>
    <w:rsid w:val="000201E5"/>
    <w:rsid w:val="00036B97"/>
    <w:rsid w:val="00053C20"/>
    <w:rsid w:val="00061C37"/>
    <w:rsid w:val="00070196"/>
    <w:rsid w:val="000768AB"/>
    <w:rsid w:val="00093291"/>
    <w:rsid w:val="000B02C7"/>
    <w:rsid w:val="000B37CE"/>
    <w:rsid w:val="000B38D4"/>
    <w:rsid w:val="000D6D57"/>
    <w:rsid w:val="000F5776"/>
    <w:rsid w:val="00115D45"/>
    <w:rsid w:val="00142A08"/>
    <w:rsid w:val="001476FE"/>
    <w:rsid w:val="00150BE8"/>
    <w:rsid w:val="001C3567"/>
    <w:rsid w:val="00270E36"/>
    <w:rsid w:val="00274F4A"/>
    <w:rsid w:val="002751D9"/>
    <w:rsid w:val="00281760"/>
    <w:rsid w:val="00291221"/>
    <w:rsid w:val="002B29CD"/>
    <w:rsid w:val="00395FA5"/>
    <w:rsid w:val="003E28F9"/>
    <w:rsid w:val="00422B1B"/>
    <w:rsid w:val="004A0415"/>
    <w:rsid w:val="004A3870"/>
    <w:rsid w:val="004A5527"/>
    <w:rsid w:val="004B514A"/>
    <w:rsid w:val="004C1DF2"/>
    <w:rsid w:val="00511F93"/>
    <w:rsid w:val="00523D45"/>
    <w:rsid w:val="00526ADA"/>
    <w:rsid w:val="005379B9"/>
    <w:rsid w:val="00543C77"/>
    <w:rsid w:val="005B5933"/>
    <w:rsid w:val="005C5ADC"/>
    <w:rsid w:val="00612632"/>
    <w:rsid w:val="00622133"/>
    <w:rsid w:val="00635E4E"/>
    <w:rsid w:val="00642F00"/>
    <w:rsid w:val="006546B5"/>
    <w:rsid w:val="00690C0B"/>
    <w:rsid w:val="006A4EBE"/>
    <w:rsid w:val="006C3AF3"/>
    <w:rsid w:val="006C4F10"/>
    <w:rsid w:val="00742C75"/>
    <w:rsid w:val="00756BAC"/>
    <w:rsid w:val="00757C48"/>
    <w:rsid w:val="00781443"/>
    <w:rsid w:val="00787C76"/>
    <w:rsid w:val="007A1A08"/>
    <w:rsid w:val="007A5512"/>
    <w:rsid w:val="007A552B"/>
    <w:rsid w:val="007C4190"/>
    <w:rsid w:val="0081126E"/>
    <w:rsid w:val="0088388A"/>
    <w:rsid w:val="008B021E"/>
    <w:rsid w:val="00915F65"/>
    <w:rsid w:val="009722C9"/>
    <w:rsid w:val="00981501"/>
    <w:rsid w:val="009B42CD"/>
    <w:rsid w:val="009F725E"/>
    <w:rsid w:val="00A03109"/>
    <w:rsid w:val="00A1572D"/>
    <w:rsid w:val="00A15B98"/>
    <w:rsid w:val="00A30783"/>
    <w:rsid w:val="00A90E0A"/>
    <w:rsid w:val="00AD4C94"/>
    <w:rsid w:val="00B06CD8"/>
    <w:rsid w:val="00B1141D"/>
    <w:rsid w:val="00B15F45"/>
    <w:rsid w:val="00B54D94"/>
    <w:rsid w:val="00BC44EF"/>
    <w:rsid w:val="00BF062B"/>
    <w:rsid w:val="00C004E5"/>
    <w:rsid w:val="00C1035D"/>
    <w:rsid w:val="00C11A02"/>
    <w:rsid w:val="00C21C9B"/>
    <w:rsid w:val="00C23A88"/>
    <w:rsid w:val="00C342CD"/>
    <w:rsid w:val="00C4499E"/>
    <w:rsid w:val="00C736D2"/>
    <w:rsid w:val="00C9581D"/>
    <w:rsid w:val="00C963B4"/>
    <w:rsid w:val="00CB191C"/>
    <w:rsid w:val="00CC47D9"/>
    <w:rsid w:val="00CD4BB9"/>
    <w:rsid w:val="00CF03F8"/>
    <w:rsid w:val="00D40C09"/>
    <w:rsid w:val="00D77CD4"/>
    <w:rsid w:val="00D812CE"/>
    <w:rsid w:val="00DA022A"/>
    <w:rsid w:val="00DD19C9"/>
    <w:rsid w:val="00E35940"/>
    <w:rsid w:val="00E936B6"/>
    <w:rsid w:val="00EB1432"/>
    <w:rsid w:val="00ED0373"/>
    <w:rsid w:val="00EE1235"/>
    <w:rsid w:val="00F120D3"/>
    <w:rsid w:val="00F2514A"/>
    <w:rsid w:val="00F25D96"/>
    <w:rsid w:val="00F305F9"/>
    <w:rsid w:val="00F46152"/>
    <w:rsid w:val="00F716D1"/>
    <w:rsid w:val="00FB30F8"/>
    <w:rsid w:val="00FC0ECB"/>
    <w:rsid w:val="00FE36C9"/>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26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67"/>
    <w:pPr>
      <w:tabs>
        <w:tab w:val="center" w:pos="4320"/>
        <w:tab w:val="right" w:pos="8640"/>
      </w:tabs>
    </w:pPr>
  </w:style>
  <w:style w:type="character" w:customStyle="1" w:styleId="HeaderChar">
    <w:name w:val="Header Char"/>
    <w:basedOn w:val="DefaultParagraphFont"/>
    <w:link w:val="Header"/>
    <w:uiPriority w:val="99"/>
    <w:rsid w:val="001C3567"/>
  </w:style>
  <w:style w:type="paragraph" w:styleId="Footer">
    <w:name w:val="footer"/>
    <w:basedOn w:val="Normal"/>
    <w:link w:val="FooterChar"/>
    <w:uiPriority w:val="99"/>
    <w:unhideWhenUsed/>
    <w:rsid w:val="001C3567"/>
    <w:pPr>
      <w:tabs>
        <w:tab w:val="center" w:pos="4320"/>
        <w:tab w:val="right" w:pos="8640"/>
      </w:tabs>
    </w:pPr>
  </w:style>
  <w:style w:type="character" w:customStyle="1" w:styleId="FooterChar">
    <w:name w:val="Footer Char"/>
    <w:basedOn w:val="DefaultParagraphFont"/>
    <w:link w:val="Footer"/>
    <w:uiPriority w:val="99"/>
    <w:rsid w:val="001C3567"/>
  </w:style>
  <w:style w:type="paragraph" w:styleId="BalloonText">
    <w:name w:val="Balloon Text"/>
    <w:basedOn w:val="Normal"/>
    <w:link w:val="BalloonTextChar"/>
    <w:uiPriority w:val="99"/>
    <w:semiHidden/>
    <w:unhideWhenUsed/>
    <w:rsid w:val="001C3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567"/>
    <w:rPr>
      <w:rFonts w:ascii="Lucida Grande" w:hAnsi="Lucida Grande" w:cs="Lucida Grande"/>
      <w:sz w:val="18"/>
      <w:szCs w:val="18"/>
    </w:rPr>
  </w:style>
  <w:style w:type="paragraph" w:styleId="BodyText">
    <w:name w:val="Body Text"/>
    <w:basedOn w:val="Normal"/>
    <w:link w:val="BodyTextChar"/>
    <w:uiPriority w:val="99"/>
    <w:semiHidden/>
    <w:unhideWhenUsed/>
    <w:rsid w:val="0088388A"/>
    <w:pPr>
      <w:spacing w:after="120"/>
    </w:pPr>
  </w:style>
  <w:style w:type="character" w:customStyle="1" w:styleId="BodyTextChar">
    <w:name w:val="Body Text Char"/>
    <w:basedOn w:val="DefaultParagraphFont"/>
    <w:link w:val="BodyText"/>
    <w:uiPriority w:val="99"/>
    <w:semiHidden/>
    <w:rsid w:val="0088388A"/>
  </w:style>
  <w:style w:type="paragraph" w:styleId="ListParagraph">
    <w:name w:val="List Paragraph"/>
    <w:basedOn w:val="Normal"/>
    <w:uiPriority w:val="34"/>
    <w:qFormat/>
    <w:rsid w:val="00915F65"/>
    <w:pPr>
      <w:ind w:left="720"/>
      <w:contextualSpacing/>
    </w:pPr>
  </w:style>
  <w:style w:type="character" w:styleId="CommentReference">
    <w:name w:val="annotation reference"/>
    <w:basedOn w:val="DefaultParagraphFont"/>
    <w:uiPriority w:val="99"/>
    <w:semiHidden/>
    <w:unhideWhenUsed/>
    <w:rsid w:val="00395FA5"/>
    <w:rPr>
      <w:sz w:val="16"/>
      <w:szCs w:val="16"/>
    </w:rPr>
  </w:style>
  <w:style w:type="paragraph" w:styleId="CommentText">
    <w:name w:val="annotation text"/>
    <w:basedOn w:val="Normal"/>
    <w:link w:val="CommentTextChar"/>
    <w:uiPriority w:val="99"/>
    <w:semiHidden/>
    <w:unhideWhenUsed/>
    <w:rsid w:val="00395FA5"/>
    <w:rPr>
      <w:sz w:val="20"/>
      <w:szCs w:val="20"/>
    </w:rPr>
  </w:style>
  <w:style w:type="character" w:customStyle="1" w:styleId="CommentTextChar">
    <w:name w:val="Comment Text Char"/>
    <w:basedOn w:val="DefaultParagraphFont"/>
    <w:link w:val="CommentText"/>
    <w:uiPriority w:val="99"/>
    <w:semiHidden/>
    <w:rsid w:val="00395FA5"/>
    <w:rPr>
      <w:sz w:val="20"/>
      <w:szCs w:val="20"/>
    </w:rPr>
  </w:style>
  <w:style w:type="paragraph" w:styleId="CommentSubject">
    <w:name w:val="annotation subject"/>
    <w:basedOn w:val="CommentText"/>
    <w:next w:val="CommentText"/>
    <w:link w:val="CommentSubjectChar"/>
    <w:uiPriority w:val="99"/>
    <w:semiHidden/>
    <w:unhideWhenUsed/>
    <w:rsid w:val="00395FA5"/>
    <w:rPr>
      <w:b/>
      <w:bCs/>
    </w:rPr>
  </w:style>
  <w:style w:type="character" w:customStyle="1" w:styleId="CommentSubjectChar">
    <w:name w:val="Comment Subject Char"/>
    <w:basedOn w:val="CommentTextChar"/>
    <w:link w:val="CommentSubject"/>
    <w:uiPriority w:val="99"/>
    <w:semiHidden/>
    <w:rsid w:val="00395F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67"/>
    <w:pPr>
      <w:tabs>
        <w:tab w:val="center" w:pos="4320"/>
        <w:tab w:val="right" w:pos="8640"/>
      </w:tabs>
    </w:pPr>
  </w:style>
  <w:style w:type="character" w:customStyle="1" w:styleId="HeaderChar">
    <w:name w:val="Header Char"/>
    <w:basedOn w:val="DefaultParagraphFont"/>
    <w:link w:val="Header"/>
    <w:uiPriority w:val="99"/>
    <w:rsid w:val="001C3567"/>
  </w:style>
  <w:style w:type="paragraph" w:styleId="Footer">
    <w:name w:val="footer"/>
    <w:basedOn w:val="Normal"/>
    <w:link w:val="FooterChar"/>
    <w:uiPriority w:val="99"/>
    <w:unhideWhenUsed/>
    <w:rsid w:val="001C3567"/>
    <w:pPr>
      <w:tabs>
        <w:tab w:val="center" w:pos="4320"/>
        <w:tab w:val="right" w:pos="8640"/>
      </w:tabs>
    </w:pPr>
  </w:style>
  <w:style w:type="character" w:customStyle="1" w:styleId="FooterChar">
    <w:name w:val="Footer Char"/>
    <w:basedOn w:val="DefaultParagraphFont"/>
    <w:link w:val="Footer"/>
    <w:uiPriority w:val="99"/>
    <w:rsid w:val="001C3567"/>
  </w:style>
  <w:style w:type="paragraph" w:styleId="BalloonText">
    <w:name w:val="Balloon Text"/>
    <w:basedOn w:val="Normal"/>
    <w:link w:val="BalloonTextChar"/>
    <w:uiPriority w:val="99"/>
    <w:semiHidden/>
    <w:unhideWhenUsed/>
    <w:rsid w:val="001C3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567"/>
    <w:rPr>
      <w:rFonts w:ascii="Lucida Grande" w:hAnsi="Lucida Grande" w:cs="Lucida Grande"/>
      <w:sz w:val="18"/>
      <w:szCs w:val="18"/>
    </w:rPr>
  </w:style>
  <w:style w:type="paragraph" w:styleId="BodyText">
    <w:name w:val="Body Text"/>
    <w:basedOn w:val="Normal"/>
    <w:link w:val="BodyTextChar"/>
    <w:uiPriority w:val="99"/>
    <w:semiHidden/>
    <w:unhideWhenUsed/>
    <w:rsid w:val="0088388A"/>
    <w:pPr>
      <w:spacing w:after="120"/>
    </w:pPr>
  </w:style>
  <w:style w:type="character" w:customStyle="1" w:styleId="BodyTextChar">
    <w:name w:val="Body Text Char"/>
    <w:basedOn w:val="DefaultParagraphFont"/>
    <w:link w:val="BodyText"/>
    <w:uiPriority w:val="99"/>
    <w:semiHidden/>
    <w:rsid w:val="0088388A"/>
  </w:style>
  <w:style w:type="paragraph" w:styleId="ListParagraph">
    <w:name w:val="List Paragraph"/>
    <w:basedOn w:val="Normal"/>
    <w:uiPriority w:val="34"/>
    <w:qFormat/>
    <w:rsid w:val="00915F65"/>
    <w:pPr>
      <w:ind w:left="720"/>
      <w:contextualSpacing/>
    </w:pPr>
  </w:style>
  <w:style w:type="character" w:styleId="CommentReference">
    <w:name w:val="annotation reference"/>
    <w:basedOn w:val="DefaultParagraphFont"/>
    <w:uiPriority w:val="99"/>
    <w:semiHidden/>
    <w:unhideWhenUsed/>
    <w:rsid w:val="00395FA5"/>
    <w:rPr>
      <w:sz w:val="16"/>
      <w:szCs w:val="16"/>
    </w:rPr>
  </w:style>
  <w:style w:type="paragraph" w:styleId="CommentText">
    <w:name w:val="annotation text"/>
    <w:basedOn w:val="Normal"/>
    <w:link w:val="CommentTextChar"/>
    <w:uiPriority w:val="99"/>
    <w:semiHidden/>
    <w:unhideWhenUsed/>
    <w:rsid w:val="00395FA5"/>
    <w:rPr>
      <w:sz w:val="20"/>
      <w:szCs w:val="20"/>
    </w:rPr>
  </w:style>
  <w:style w:type="character" w:customStyle="1" w:styleId="CommentTextChar">
    <w:name w:val="Comment Text Char"/>
    <w:basedOn w:val="DefaultParagraphFont"/>
    <w:link w:val="CommentText"/>
    <w:uiPriority w:val="99"/>
    <w:semiHidden/>
    <w:rsid w:val="00395FA5"/>
    <w:rPr>
      <w:sz w:val="20"/>
      <w:szCs w:val="20"/>
    </w:rPr>
  </w:style>
  <w:style w:type="paragraph" w:styleId="CommentSubject">
    <w:name w:val="annotation subject"/>
    <w:basedOn w:val="CommentText"/>
    <w:next w:val="CommentText"/>
    <w:link w:val="CommentSubjectChar"/>
    <w:uiPriority w:val="99"/>
    <w:semiHidden/>
    <w:unhideWhenUsed/>
    <w:rsid w:val="00395FA5"/>
    <w:rPr>
      <w:b/>
      <w:bCs/>
    </w:rPr>
  </w:style>
  <w:style w:type="character" w:customStyle="1" w:styleId="CommentSubjectChar">
    <w:name w:val="Comment Subject Char"/>
    <w:basedOn w:val="CommentTextChar"/>
    <w:link w:val="CommentSubject"/>
    <w:uiPriority w:val="99"/>
    <w:semiHidden/>
    <w:rsid w:val="00395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Edinburgh University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 Selva</dc:creator>
  <cp:keywords/>
  <dc:description/>
  <cp:lastModifiedBy>Alice Tobin</cp:lastModifiedBy>
  <cp:revision>5</cp:revision>
  <dcterms:created xsi:type="dcterms:W3CDTF">2016-10-10T08:38:00Z</dcterms:created>
  <dcterms:modified xsi:type="dcterms:W3CDTF">2018-01-03T09:45:00Z</dcterms:modified>
</cp:coreProperties>
</file>